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0" w:line="252.00000000000003" w:lineRule="auto"/>
        <w:ind w:left="321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Концепция Центра детских инициатив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7" w:lineRule="auto"/>
        <w:ind w:left="115" w:right="136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Современное образование имеет своей целью формирование ключевых компетенций личности, особое место при этом отводится гражданской компетентности, подразумевающей социализацию школьников, их включение в общественную жизнь, выработку активной гражданской позиции. Достичь этого результата возможно через создание Центра детских инициатив (далее - ЦДИ).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2" w:lineRule="auto"/>
        <w:ind w:left="115" w:right="137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это пространство в школе, где обучающиеся могут создавать и реализовывать собственные внеклассные проекты, а кураторами и классными руководителями могут проводиться классные часы и иная внеурочная деятельность.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43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ЦДИ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000000" w:rsidDel="00000000" w:rsidP="00000000" w:rsidRDefault="00000000" w:rsidRPr="00000000" w14:paraId="00000005">
      <w:pPr>
        <w:pStyle w:val="Heading1"/>
        <w:spacing w:line="273" w:lineRule="auto"/>
        <w:ind w:firstLine="821"/>
        <w:rPr/>
      </w:pPr>
      <w:r w:rsidDel="00000000" w:rsidR="00000000" w:rsidRPr="00000000">
        <w:rPr>
          <w:rtl w:val="0"/>
        </w:rPr>
        <w:t xml:space="preserve">Задачи ЦДИ: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0" w:line="270" w:lineRule="auto"/>
        <w:ind w:left="837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Обучить школьников основам и технологии социального проектирования.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0" w:line="246.99999999999994" w:lineRule="auto"/>
        <w:ind w:left="836" w:right="116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Привлечь участников программы и школьников к реализации социальных проектов в рамках добровольческих инициатив.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0" w:line="263.00000000000006" w:lineRule="auto"/>
        <w:ind w:left="837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Реализовать общественно-значимые проекты, разработанные участниками ЦДИ.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35" w:lineRule="auto"/>
        <w:ind w:left="115" w:right="0" w:firstLine="7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  <w:tab w:val="left" w:pos="2560"/>
          <w:tab w:val="left" w:pos="4200"/>
          <w:tab w:val="left" w:pos="5683"/>
          <w:tab w:val="left" w:pos="6664"/>
          <w:tab w:val="left" w:pos="6994"/>
          <w:tab w:val="left" w:pos="8179"/>
          <w:tab w:val="left" w:pos="9033"/>
          <w:tab w:val="left" w:pos="9408"/>
        </w:tabs>
        <w:spacing w:after="0" w:before="0" w:line="246.99999999999994" w:lineRule="auto"/>
        <w:ind w:left="836" w:right="135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Приобретение</w:t>
        <w:tab/>
        <w:t xml:space="preserve">школьниками</w:t>
        <w:tab/>
        <w:t xml:space="preserve">социальных</w:t>
        <w:tab/>
        <w:t xml:space="preserve">знаний</w:t>
        <w:tab/>
        <w:t xml:space="preserve">-</w:t>
        <w:tab/>
        <w:t xml:space="preserve">учащиеся</w:t>
        <w:tab/>
        <w:t xml:space="preserve">знают</w:t>
        <w:tab/>
        <w:t xml:space="preserve">и</w:t>
        <w:tab/>
        <w:t xml:space="preserve">понимают общественную жизнь.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  <w:tab w:val="left" w:pos="7114"/>
          <w:tab w:val="left" w:pos="8481"/>
          <w:tab w:val="left" w:pos="8766"/>
        </w:tabs>
        <w:spacing w:after="0" w:before="0" w:line="246.99999999999994" w:lineRule="auto"/>
        <w:ind w:left="836" w:right="133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Формирование   ценностного   отношения   к   социальной</w:t>
        <w:tab/>
        <w:t xml:space="preserve">реальности</w:t>
        <w:tab/>
        <w:t xml:space="preserve">-</w:t>
        <w:tab/>
        <w:t xml:space="preserve">учащиеся ценят общественную жизнь.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7"/>
        </w:tabs>
        <w:spacing w:after="0" w:before="0" w:line="235" w:lineRule="auto"/>
        <w:ind w:left="836" w:right="133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Получение опыта самостоятельного социального действия - учащиеся самостоятельно действуют в общественной жизни.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118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ЦДИ позволит ребёнку развить способности через систему ценностей объединения и возможность использования различных 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000000" w:rsidDel="00000000" w:rsidP="00000000" w:rsidRDefault="00000000" w:rsidRPr="00000000" w14:paraId="0000000E">
      <w:pPr>
        <w:pStyle w:val="Heading1"/>
        <w:ind w:firstLine="821"/>
        <w:rPr/>
      </w:pPr>
      <w:r w:rsidDel="00000000" w:rsidR="00000000" w:rsidRPr="00000000">
        <w:rPr>
          <w:rtl w:val="0"/>
        </w:rPr>
        <w:t xml:space="preserve">Три основных блоков работы ЦДИ: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7"/>
        </w:tabs>
        <w:spacing w:after="0" w:before="0" w:line="242" w:lineRule="auto"/>
        <w:ind w:left="115" w:right="143" w:firstLine="70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теоретическое обучение. Использование теоретических методов обучения и системы тренингов, в результате чего участники освоят основы проектной культуры и основные составляющие проекта.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2"/>
        </w:tabs>
        <w:spacing w:after="0" w:before="0" w:line="235" w:lineRule="auto"/>
        <w:ind w:left="115" w:right="144" w:firstLine="70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практическая работа. Смысловая нагрузка блока - реализация полученных знаний в разработке и реализации собственных проектов.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7"/>
        </w:tabs>
        <w:spacing w:after="0" w:before="0" w:line="242" w:lineRule="auto"/>
        <w:ind w:left="115" w:right="142" w:firstLine="706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результативно-оценочный. Работа в этом блоке направлена на обучение умению адекватно и объективно оценивать собственную проектную деятельность и обучение навыкам экспертной работы.</w:t>
      </w:r>
    </w:p>
    <w:p w:rsidR="00000000" w:rsidDel="00000000" w:rsidP="00000000" w:rsidRDefault="00000000" w:rsidRPr="00000000" w14:paraId="00000012">
      <w:pPr>
        <w:spacing w:before="0" w:line="242" w:lineRule="auto"/>
        <w:ind w:left="115" w:right="134" w:firstLine="706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основным направлениям деятельности ЦДИ относятся: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социальное взаимодействие, социальное проектирование, организаторская деятельность, игровое взаимодействие, волонтерская деятельность, исследовательская деятельность.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35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 приоритетными являются такие федеральные проекты как «Успех каждого ребенка», «Социальная активность», а также «Новые возможности для каждого», 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sectPr>
      <w:pgSz w:h="16850" w:w="11910" w:orient="portrait"/>
      <w:pgMar w:bottom="280" w:top="760" w:left="740" w:right="5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7" w:hanging="36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16" w:hanging="195"/>
      </w:pPr>
      <w:rPr>
        <w:b w:val="1"/>
        <w:i w:val="1"/>
      </w:rPr>
    </w:lvl>
    <w:lvl w:ilvl="2">
      <w:start w:val="0"/>
      <w:numFmt w:val="bullet"/>
      <w:lvlText w:val="•"/>
      <w:lvlJc w:val="left"/>
      <w:pPr>
        <w:ind w:left="1925" w:hanging="195"/>
      </w:pPr>
      <w:rPr/>
    </w:lvl>
    <w:lvl w:ilvl="3">
      <w:start w:val="0"/>
      <w:numFmt w:val="bullet"/>
      <w:lvlText w:val="•"/>
      <w:lvlJc w:val="left"/>
      <w:pPr>
        <w:ind w:left="3011" w:hanging="195"/>
      </w:pPr>
      <w:rPr/>
    </w:lvl>
    <w:lvl w:ilvl="4">
      <w:start w:val="0"/>
      <w:numFmt w:val="bullet"/>
      <w:lvlText w:val="•"/>
      <w:lvlJc w:val="left"/>
      <w:pPr>
        <w:ind w:left="4096" w:hanging="195"/>
      </w:pPr>
      <w:rPr/>
    </w:lvl>
    <w:lvl w:ilvl="5">
      <w:start w:val="0"/>
      <w:numFmt w:val="bullet"/>
      <w:lvlText w:val="•"/>
      <w:lvlJc w:val="left"/>
      <w:pPr>
        <w:ind w:left="5182" w:hanging="195"/>
      </w:pPr>
      <w:rPr/>
    </w:lvl>
    <w:lvl w:ilvl="6">
      <w:start w:val="0"/>
      <w:numFmt w:val="bullet"/>
      <w:lvlText w:val="•"/>
      <w:lvlJc w:val="left"/>
      <w:pPr>
        <w:ind w:left="6267" w:hanging="195"/>
      </w:pPr>
      <w:rPr/>
    </w:lvl>
    <w:lvl w:ilvl="7">
      <w:start w:val="0"/>
      <w:numFmt w:val="bullet"/>
      <w:lvlText w:val="•"/>
      <w:lvlJc w:val="left"/>
      <w:pPr>
        <w:ind w:left="7353" w:hanging="195"/>
      </w:pPr>
      <w:rPr/>
    </w:lvl>
    <w:lvl w:ilvl="8">
      <w:start w:val="0"/>
      <w:numFmt w:val="bullet"/>
      <w:lvlText w:val="•"/>
      <w:lvlJc w:val="left"/>
      <w:pPr>
        <w:ind w:left="8438" w:hanging="195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37" w:hanging="36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817" w:hanging="361"/>
      </w:pPr>
      <w:rPr/>
    </w:lvl>
    <w:lvl w:ilvl="2">
      <w:start w:val="0"/>
      <w:numFmt w:val="bullet"/>
      <w:lvlText w:val="•"/>
      <w:lvlJc w:val="left"/>
      <w:pPr>
        <w:ind w:left="2794" w:hanging="361"/>
      </w:pPr>
      <w:rPr/>
    </w:lvl>
    <w:lvl w:ilvl="3">
      <w:start w:val="0"/>
      <w:numFmt w:val="bullet"/>
      <w:lvlText w:val="•"/>
      <w:lvlJc w:val="left"/>
      <w:pPr>
        <w:ind w:left="3771" w:hanging="361"/>
      </w:pPr>
      <w:rPr/>
    </w:lvl>
    <w:lvl w:ilvl="4">
      <w:start w:val="0"/>
      <w:numFmt w:val="bullet"/>
      <w:lvlText w:val="•"/>
      <w:lvlJc w:val="left"/>
      <w:pPr>
        <w:ind w:left="4748" w:hanging="361"/>
      </w:pPr>
      <w:rPr/>
    </w:lvl>
    <w:lvl w:ilvl="5">
      <w:start w:val="0"/>
      <w:numFmt w:val="bullet"/>
      <w:lvlText w:val="•"/>
      <w:lvlJc w:val="left"/>
      <w:pPr>
        <w:ind w:left="5725" w:hanging="361"/>
      </w:pPr>
      <w:rPr/>
    </w:lvl>
    <w:lvl w:ilvl="6">
      <w:start w:val="0"/>
      <w:numFmt w:val="bullet"/>
      <w:lvlText w:val="•"/>
      <w:lvlJc w:val="left"/>
      <w:pPr>
        <w:ind w:left="6702" w:hanging="361"/>
      </w:pPr>
      <w:rPr/>
    </w:lvl>
    <w:lvl w:ilvl="7">
      <w:start w:val="0"/>
      <w:numFmt w:val="bullet"/>
      <w:lvlText w:val="•"/>
      <w:lvlJc w:val="left"/>
      <w:pPr>
        <w:ind w:left="7679" w:hanging="361"/>
      </w:pPr>
      <w:rPr/>
    </w:lvl>
    <w:lvl w:ilvl="8">
      <w:start w:val="0"/>
      <w:numFmt w:val="bullet"/>
      <w:lvlText w:val="•"/>
      <w:lvlJc w:val="left"/>
      <w:pPr>
        <w:ind w:left="8656" w:hanging="36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68" w:lineRule="auto"/>
      <w:ind w:left="821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